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Anschaffung von Schulmöbeln im Rahmen der Schaffung eines Medienraumes am Eldenburg-Gymnasium Lübz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Anschaffung von Schulmöbeln im Rahmen der Schaffung eines Medienraumes am Eldenburg-Gymnasium Lübz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